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6348B6DF"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41151A02" w:rsidR="0095486D" w:rsidRPr="00371114" w:rsidRDefault="00E51F1E"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 xml:space="preserve">Seeking feedback on the draft Southern Scallop Strategy: Marlborough Sounds </w:t>
                            </w:r>
                            <w:r w:rsidR="006C59BA">
                              <w:rPr>
                                <w:rFonts w:ascii="Arial" w:hAnsi="Arial"/>
                                <w:iCs w:val="0"/>
                                <w:color w:val="auto"/>
                                <w:spacing w:val="0"/>
                                <w:sz w:val="35"/>
                                <w:szCs w:val="3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41151A02" w:rsidR="0095486D" w:rsidRPr="00371114" w:rsidRDefault="00E51F1E"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 xml:space="preserve">Seeking feedback on the draft Southern Scallop Strategy: Marlborough Sounds </w:t>
                      </w:r>
                      <w:r w:rsidR="006C59BA">
                        <w:rPr>
                          <w:rFonts w:ascii="Arial" w:hAnsi="Arial"/>
                          <w:iCs w:val="0"/>
                          <w:color w:val="auto"/>
                          <w:spacing w:val="0"/>
                          <w:sz w:val="35"/>
                          <w:szCs w:val="35"/>
                        </w:rPr>
                        <w:t xml:space="preserve"> </w:t>
                      </w:r>
                    </w:p>
                  </w:txbxContent>
                </v:textbox>
                <w10:wrap anchory="page"/>
              </v:shape>
            </w:pict>
          </mc:Fallback>
        </mc:AlternateContent>
      </w:r>
    </w:p>
    <w:p w14:paraId="65FB49D1" w14:textId="2AADA968" w:rsidR="00371114" w:rsidRDefault="00371114" w:rsidP="005E75D4">
      <w:pPr>
        <w:ind w:left="-1418"/>
      </w:pPr>
    </w:p>
    <w:p w14:paraId="744BB7A8" w14:textId="77777777" w:rsidR="00371114" w:rsidRDefault="00371114" w:rsidP="005E75D4">
      <w:pPr>
        <w:ind w:left="-1418"/>
      </w:pPr>
    </w:p>
    <w:p w14:paraId="17D194FB" w14:textId="77777777" w:rsidR="00371114" w:rsidRDefault="00371114" w:rsidP="005E75D4">
      <w:pPr>
        <w:ind w:left="-1418"/>
      </w:pPr>
    </w:p>
    <w:p w14:paraId="5E4D18DB" w14:textId="5F934B6B" w:rsidR="00BA64FE" w:rsidRDefault="00BA64FE" w:rsidP="005E75D4">
      <w:pPr>
        <w:ind w:left="-1418"/>
      </w:pPr>
    </w:p>
    <w:p w14:paraId="4EBF61D3" w14:textId="77777777" w:rsidR="001141F0" w:rsidRDefault="001141F0" w:rsidP="00A33C22">
      <w:pPr>
        <w:ind w:left="-1418"/>
        <w:rPr>
          <w:rFonts w:ascii="Arial" w:hAnsi="Arial" w:cs="Arial"/>
          <w:b/>
          <w:sz w:val="22"/>
          <w:szCs w:val="22"/>
          <w:lang w:val="en-NZ"/>
        </w:rPr>
      </w:pPr>
    </w:p>
    <w:p w14:paraId="5FBDFE87" w14:textId="77777777"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14:paraId="567A6566" w14:textId="77777777" w:rsidR="001141F0" w:rsidRDefault="001141F0" w:rsidP="001141F0">
      <w:pPr>
        <w:ind w:left="-540" w:right="-316"/>
        <w:rPr>
          <w:rFonts w:ascii="Arial" w:hAnsi="Arial" w:cs="Arial"/>
          <w:b/>
          <w:sz w:val="20"/>
          <w:szCs w:val="20"/>
          <w:lang w:val="en-NZ"/>
        </w:rPr>
      </w:pPr>
    </w:p>
    <w:p w14:paraId="538382A9" w14:textId="77777777" w:rsidR="00E91DC4" w:rsidRPr="000D52AC" w:rsidRDefault="00E91DC4" w:rsidP="001141F0">
      <w:pPr>
        <w:ind w:left="-540" w:right="-316"/>
        <w:rPr>
          <w:rFonts w:ascii="Arial" w:hAnsi="Arial" w:cs="Arial"/>
          <w:b/>
          <w:sz w:val="20"/>
          <w:szCs w:val="20"/>
          <w:lang w:val="en-NZ"/>
        </w:rPr>
      </w:pPr>
    </w:p>
    <w:p w14:paraId="3090D9F7" w14:textId="1D692F5D"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6C59BA">
        <w:rPr>
          <w:rFonts w:ascii="Arial" w:hAnsi="Arial" w:cs="Arial"/>
          <w:b/>
          <w:sz w:val="22"/>
          <w:szCs w:val="22"/>
          <w:lang w:val="en-NZ"/>
        </w:rPr>
        <w:t>Tues</w:t>
      </w:r>
      <w:r w:rsidR="002877DF">
        <w:rPr>
          <w:rFonts w:ascii="Arial" w:hAnsi="Arial" w:cs="Arial"/>
          <w:b/>
          <w:sz w:val="22"/>
          <w:szCs w:val="22"/>
          <w:lang w:val="en-NZ"/>
        </w:rPr>
        <w:t xml:space="preserve">day </w:t>
      </w:r>
      <w:r w:rsidR="00E51F1E">
        <w:rPr>
          <w:rFonts w:ascii="Arial" w:hAnsi="Arial" w:cs="Arial"/>
          <w:b/>
          <w:sz w:val="22"/>
          <w:szCs w:val="22"/>
          <w:lang w:val="en-NZ"/>
        </w:rPr>
        <w:t>13 August</w:t>
      </w:r>
      <w:r w:rsidR="006C59BA">
        <w:rPr>
          <w:rFonts w:ascii="Arial" w:hAnsi="Arial" w:cs="Arial"/>
          <w:b/>
          <w:sz w:val="22"/>
          <w:szCs w:val="22"/>
          <w:lang w:val="en-NZ"/>
        </w:rPr>
        <w:t xml:space="preserve"> 2019</w:t>
      </w:r>
      <w:r w:rsidR="00636319" w:rsidRPr="00E91DC4">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336F28"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Default="001141F0" w:rsidP="001141F0">
      <w:pPr>
        <w:ind w:left="-180"/>
        <w:rPr>
          <w:rFonts w:ascii="Arial" w:hAnsi="Arial" w:cs="Arial"/>
          <w:sz w:val="20"/>
          <w:szCs w:val="20"/>
        </w:rPr>
      </w:pPr>
    </w:p>
    <w:p w14:paraId="4A4E0695" w14:textId="77777777" w:rsidR="00E91DC4" w:rsidRPr="000D52AC" w:rsidRDefault="00E91DC4"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E91DC4">
        <w:trPr>
          <w:trHeight w:val="885"/>
        </w:trPr>
        <w:tc>
          <w:tcPr>
            <w:tcW w:w="3420" w:type="dxa"/>
            <w:shd w:val="clear" w:color="auto" w:fill="E6E6E6"/>
            <w:vAlign w:val="center"/>
          </w:tcPr>
          <w:p w14:paraId="19AB961F" w14:textId="77777777"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14:paraId="66AAF0F6" w14:textId="77777777" w:rsidR="001141F0" w:rsidRPr="00312439" w:rsidRDefault="001141F0" w:rsidP="00E91DC4">
            <w:pPr>
              <w:rPr>
                <w:rFonts w:ascii="Arial" w:hAnsi="Arial" w:cs="Arial"/>
                <w:sz w:val="20"/>
                <w:szCs w:val="20"/>
              </w:rPr>
            </w:pPr>
          </w:p>
        </w:tc>
      </w:tr>
      <w:tr w:rsidR="001152BE" w:rsidRPr="00312439" w14:paraId="2C3A1D26" w14:textId="77777777" w:rsidTr="00E91DC4">
        <w:trPr>
          <w:trHeight w:val="578"/>
        </w:trPr>
        <w:tc>
          <w:tcPr>
            <w:tcW w:w="3420" w:type="dxa"/>
            <w:shd w:val="clear" w:color="auto" w:fill="E6E6E6"/>
            <w:vAlign w:val="center"/>
          </w:tcPr>
          <w:p w14:paraId="3EC87600" w14:textId="77777777"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14:paraId="2B63BC43" w14:textId="77777777" w:rsidR="001152BE" w:rsidRPr="00312439" w:rsidRDefault="001152BE" w:rsidP="00E91DC4">
            <w:pPr>
              <w:rPr>
                <w:rFonts w:ascii="Arial" w:hAnsi="Arial" w:cs="Arial"/>
                <w:sz w:val="20"/>
                <w:szCs w:val="20"/>
              </w:rPr>
            </w:pPr>
          </w:p>
        </w:tc>
      </w:tr>
      <w:tr w:rsidR="00BA64FE" w:rsidRPr="00312439" w14:paraId="412688FF" w14:textId="77777777" w:rsidTr="00E91DC4">
        <w:trPr>
          <w:trHeight w:val="578"/>
        </w:trPr>
        <w:tc>
          <w:tcPr>
            <w:tcW w:w="3420" w:type="dxa"/>
            <w:shd w:val="clear" w:color="auto" w:fill="E6E6E6"/>
            <w:vAlign w:val="center"/>
          </w:tcPr>
          <w:p w14:paraId="4C7D073B" w14:textId="77777777"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14:paraId="738B46C2" w14:textId="77777777" w:rsidR="00BA64FE" w:rsidRPr="00312439" w:rsidRDefault="00BA64FE" w:rsidP="00E91DC4">
            <w:pPr>
              <w:rPr>
                <w:rFonts w:ascii="Arial" w:hAnsi="Arial" w:cs="Arial"/>
                <w:sz w:val="20"/>
                <w:szCs w:val="20"/>
              </w:rPr>
            </w:pPr>
          </w:p>
        </w:tc>
      </w:tr>
      <w:tr w:rsidR="00630630" w:rsidRPr="00312439" w14:paraId="5808770F" w14:textId="77777777"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6EA6339" w14:textId="3927976E" w:rsidR="00630630" w:rsidRPr="00312439" w:rsidRDefault="00630630" w:rsidP="00E51F1E">
            <w:pPr>
              <w:rPr>
                <w:rFonts w:ascii="Arial" w:hAnsi="Arial" w:cs="Arial"/>
                <w:sz w:val="20"/>
                <w:szCs w:val="20"/>
              </w:rPr>
            </w:pPr>
            <w:r>
              <w:rPr>
                <w:rFonts w:ascii="Arial" w:hAnsi="Arial" w:cs="Arial"/>
                <w:sz w:val="20"/>
                <w:szCs w:val="20"/>
              </w:rPr>
              <w:t>Your preferred</w:t>
            </w:r>
            <w:r w:rsidR="00E51F1E">
              <w:rPr>
                <w:rFonts w:ascii="Arial" w:hAnsi="Arial" w:cs="Arial"/>
                <w:sz w:val="20"/>
                <w:szCs w:val="20"/>
              </w:rPr>
              <w:t xml:space="preserve"> approach</w:t>
            </w:r>
            <w:bookmarkStart w:id="0" w:name="_GoBack"/>
            <w:bookmarkEnd w:id="0"/>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ED70AD" w14:textId="77777777" w:rsidR="00630630" w:rsidRPr="00312439" w:rsidRDefault="00630630" w:rsidP="00E91DC4">
            <w:pPr>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1E87135F" w14:textId="77777777" w:rsidR="00E91DC4" w:rsidRDefault="00E91DC4" w:rsidP="00AB07EE">
      <w:pPr>
        <w:ind w:hanging="540"/>
        <w:rPr>
          <w:rFonts w:ascii="Arial" w:hAnsi="Arial" w:cs="Arial"/>
          <w:b/>
          <w:bCs/>
          <w:sz w:val="22"/>
          <w:szCs w:val="22"/>
          <w:lang w:val="en-NZ"/>
        </w:rPr>
      </w:pPr>
    </w:p>
    <w:p w14:paraId="48847D7C" w14:textId="346B212B"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5732CC83" w14:textId="77777777" w:rsidR="00AB07EE" w:rsidRDefault="00AB07EE" w:rsidP="00E91DC4">
      <w:pPr>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3CC2629B" w14:textId="40E58B7E"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6AABD551" w:rsidR="00630630" w:rsidRDefault="00630630" w:rsidP="00CC2CD5">
            <w:pPr>
              <w:tabs>
                <w:tab w:val="left" w:pos="5385"/>
              </w:tabs>
              <w:spacing w:after="120"/>
              <w:rPr>
                <w:rFonts w:ascii="Arial" w:hAnsi="Arial" w:cs="Arial"/>
                <w:sz w:val="22"/>
                <w:szCs w:val="22"/>
              </w:rPr>
            </w:pP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2BB6" w14:textId="77777777" w:rsidR="00336F28" w:rsidRDefault="00336F28">
      <w:r>
        <w:separator/>
      </w:r>
    </w:p>
  </w:endnote>
  <w:endnote w:type="continuationSeparator" w:id="0">
    <w:p w14:paraId="60571E99" w14:textId="77777777" w:rsidR="00336F28" w:rsidRDefault="0033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F269" w14:textId="77777777" w:rsidR="00336F28" w:rsidRDefault="00336F28">
      <w:r>
        <w:separator/>
      </w:r>
    </w:p>
  </w:footnote>
  <w:footnote w:type="continuationSeparator" w:id="0">
    <w:p w14:paraId="4342824E" w14:textId="77777777" w:rsidR="00336F28" w:rsidRDefault="00336F28">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454B5"/>
    <w:rsid w:val="000A77FD"/>
    <w:rsid w:val="000D3AFD"/>
    <w:rsid w:val="001141F0"/>
    <w:rsid w:val="001152BE"/>
    <w:rsid w:val="0012468D"/>
    <w:rsid w:val="001F2507"/>
    <w:rsid w:val="00255998"/>
    <w:rsid w:val="00257BDD"/>
    <w:rsid w:val="0027784D"/>
    <w:rsid w:val="002877DF"/>
    <w:rsid w:val="002A635A"/>
    <w:rsid w:val="003022C8"/>
    <w:rsid w:val="00312439"/>
    <w:rsid w:val="00316910"/>
    <w:rsid w:val="00336F28"/>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6C59BA"/>
    <w:rsid w:val="0073332A"/>
    <w:rsid w:val="00747B33"/>
    <w:rsid w:val="0089222A"/>
    <w:rsid w:val="008A4B3B"/>
    <w:rsid w:val="008A4D53"/>
    <w:rsid w:val="008A64BA"/>
    <w:rsid w:val="008E0FE4"/>
    <w:rsid w:val="0095486D"/>
    <w:rsid w:val="00993690"/>
    <w:rsid w:val="00A22830"/>
    <w:rsid w:val="00A33C22"/>
    <w:rsid w:val="00A63478"/>
    <w:rsid w:val="00A808FE"/>
    <w:rsid w:val="00A82E12"/>
    <w:rsid w:val="00A95B4E"/>
    <w:rsid w:val="00AA06A8"/>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DD76A9"/>
    <w:rsid w:val="00E51F1E"/>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F245AB6C6DDCA4BBB5151AC1FD8EBDC" ma:contentTypeVersion="16" ma:contentTypeDescription="Create a new Word Document" ma:contentTypeScope="" ma:versionID="3df916cf9c4104511ab4819ba025477f">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724a6b13ba3021a2e9b5db2a1c9d5b26"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SpeciesGroup" minOccurs="0"/>
                <xsd:element ref="ns3:PingarLastProcessed" minOccurs="0"/>
                <xsd:element ref="ns3:TaxCatchAll" minOccurs="0"/>
                <xsd:element ref="ns3:TaxCatchAllLabel" minOccurs="0"/>
                <xsd:element ref="ns3:f31b6817c67b47e199e1c910b3a8485a" minOccurs="0"/>
                <xsd:element ref="ns3:cc40432b46da44be8f837458bd966f04" minOccurs="0"/>
                <xsd:element ref="ns3:od12f45513fd4debb073a8a26f4c6b4f" minOccurs="0"/>
                <xsd:element ref="ns4:C3TopicNote" minOccurs="0"/>
                <xsd:element ref="ns3:g1fe1e02ea0941d1b1173a4aff436797" minOccurs="0"/>
                <xsd:element ref="ns3:TaxKeywordTaxHTField" minOccurs="0"/>
                <xsd:element ref="ns3:c386641a8d104d09aa789607b1976b5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SpeciesGroup" ma:index="4" nillable="true" ma:displayName="Species Group" ma:format="Dropdown" ma:internalName="MPISpeciesGroup">
      <xsd:simpleType>
        <xsd:restriction base="dms:Choice">
          <xsd:enumeration value="Deep Water"/>
          <xsd:enumeration value="FinFish"/>
          <xsd:enumeration value="Freshwater"/>
          <xsd:enumeration value="High Migratory"/>
          <xsd:enumeration value="Inshore"/>
          <xsd:enumeration value="Seaweed"/>
          <xsd:enumeration value="Shellfish"/>
          <xsd:enumeration value="-"/>
        </xsd:restriction>
      </xsd:simpleType>
    </xsd:element>
    <xsd:element name="PingarLastProcessed" ma:index="8" nillable="true" ma:displayName="PingarLastProcessed" ma:format="DateTime" ma:internalName="PingarLastProcessed">
      <xsd:simpleType>
        <xsd:restriction base="dms:DateTime"/>
      </xsd:simpleType>
    </xsd:element>
    <xsd:element name="TaxCatchAll" ma:index="12"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f31b6817c67b47e199e1c910b3a8485a" ma:index="15" nillable="true" ma:taxonomy="true" ma:internalName="f31b6817c67b47e199e1c910b3a8485a" ma:taxonomyFieldName="MPIFishSpecies" ma:displayName="Fish Species" ma:default="" ma:fieldId="{f31b6817-c67b-47e1-99e1-c910b3a8485a}" ma:sspId="3bfd400a-bb0f-42a8-a885-98b592a0f767" ma:termSetId="efbc5072-0e28-4659-a7a7-171dbed2b89f" ma:anchorId="00000000-0000-0000-0000-000000000000" ma:open="false" ma:isKeyword="false">
      <xsd:complexType>
        <xsd:sequence>
          <xsd:element ref="pc:Terms" minOccurs="0" maxOccurs="1"/>
        </xsd:sequence>
      </xsd:complexType>
    </xsd:element>
    <xsd:element name="cc40432b46da44be8f837458bd966f04" ma:index="17" nillable="true" ma:taxonomy="true" ma:internalName="cc40432b46da44be8f837458bd966f04" ma:taxonomyFieldName="MPIQMAFMA" ma:displayName="QMA/FMA" ma:default="" ma:fieldId="{cc40432b-46da-44be-8f83-7458bd966f04}" ma:sspId="3bfd400a-bb0f-42a8-a885-98b592a0f767" ma:termSetId="ac8b5fdd-e81c-49fc-8dcb-ac61ca39e9b6" ma:anchorId="00000000-0000-0000-0000-000000000000" ma:open="false" ma:isKeyword="false">
      <xsd:complexType>
        <xsd:sequence>
          <xsd:element ref="pc:Terms" minOccurs="0" maxOccurs="1"/>
        </xsd:sequence>
      </xsd:complexType>
    </xsd:element>
    <xsd:element name="od12f45513fd4debb073a8a26f4c6b4f" ma:index="20"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23"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c386641a8d104d09aa789607b1976b5e" ma:index="26" nillable="true" ma:taxonomy="true" ma:internalName="c386641a8d104d09aa789607b1976b5e" ma:taxonomyFieldName="MPIFishingYear" ma:displayName="Fishing Year" ma:fieldId="{c386641a-8d10-4d09-aa78-9607b1976b5e}" ma:sspId="3bfd400a-bb0f-42a8-a885-98b592a0f767" ma:termSetId="bc0f4cad-b3cc-4e65-83d6-8b9ee86e94c7"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2" nillable="true" ma:taxonomy="true" ma:internalName="C3TopicNote" ma:taxonomyFieldName="C3Topic" ma:displayName="Topic" ma:readOnly="false" ma:fieldId="{6a3fe89f-a6dd-4490-a9c1-3ef38d67b8c7}" ma:sspId="3bfd400a-bb0f-42a8-a885-98b592a0f767" ma:termSetId="9cb9d936-a224-406d-a76a-f42f2d4a040c" ma:anchorId="e0b3a375-06fc-4b47-88fa-d6d45fb830b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s>
    </TaxKeywordTaxHTField>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8652</Value>
      <Value>8420</Value>
      <Value>9286</Value>
      <Value>9285</Value>
      <Value>9284</Value>
      <Value>1</Value>
    </TaxCatchAll>
    <f31b6817c67b47e199e1c910b3a8485a xmlns="53305d22-c52c-4ebf-80a3-731614f57ab7">
      <Terms xmlns="http://schemas.microsoft.com/office/infopath/2007/PartnerControls">
        <TermInfo xmlns="http://schemas.microsoft.com/office/infopath/2007/PartnerControls">
          <TermName xmlns="http://schemas.microsoft.com/office/infopath/2007/PartnerControls">Blue Cod</TermName>
          <TermId xmlns="http://schemas.microsoft.com/office/infopath/2007/PartnerControls">012d5c9e-9f8a-4b64-b1c9-0f66eb29f018</TermId>
        </TermInfo>
      </Terms>
    </f31b6817c67b47e199e1c910b3a8485a>
    <c386641a8d104d09aa789607b1976b5e xmlns="53305d22-c52c-4ebf-80a3-731614f57ab7">
      <Terms xmlns="http://schemas.microsoft.com/office/infopath/2007/PartnerControls"/>
    </c386641a8d104d09aa789607b1976b5e>
    <MPISpeciesGroup xmlns="53305d22-c52c-4ebf-80a3-731614f57ab7">Inshore</MPISpeciesGroup>
    <cc40432b46da44be8f837458bd966f04 xmlns="53305d22-c52c-4ebf-80a3-731614f57ab7">
      <Terms xmlns="http://schemas.microsoft.com/office/infopath/2007/PartnerControls"/>
    </cc40432b46da44be8f837458bd966f0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94DAF-25D2-459B-A04B-452DF914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5F0E5-C53A-4E1D-9E7B-C1349C1538A2}">
  <ds:schemaRefs>
    <ds:schemaRef ds:uri="http://schemas.microsoft.com/office/2006/metadata/properties"/>
    <ds:schemaRef ds:uri="http://schemas.microsoft.com/office/infopath/2007/PartnerControls"/>
    <ds:schemaRef ds:uri="01be4277-2979-4a68-876d-b92b25fceece"/>
    <ds:schemaRef ds:uri="53305d22-c52c-4ebf-80a3-731614f57ab7"/>
    <ds:schemaRef ds:uri="http://schemas.microsoft.com/sharepoint/v4"/>
  </ds:schemaRefs>
</ds:datastoreItem>
</file>

<file path=customXml/itemProps3.xml><?xml version="1.0" encoding="utf-8"?>
<ds:datastoreItem xmlns:ds="http://schemas.openxmlformats.org/officeDocument/2006/customXml" ds:itemID="{6CA84092-A542-4C53-ADFD-98D2FC438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1343</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Hannah Charan-Dixon</cp:lastModifiedBy>
  <cp:revision>3</cp:revision>
  <cp:lastPrinted>2013-05-14T22:31:00Z</cp:lastPrinted>
  <dcterms:created xsi:type="dcterms:W3CDTF">2019-07-07T22:58:00Z</dcterms:created>
  <dcterms:modified xsi:type="dcterms:W3CDTF">2019-07-07T23:00:00Z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0x0101005496552013C0BA46BE88192D5C6EB20B00BC7B51C3C3DA487E91D1E0ED95F8C85C006F245AB6C6DDCA4BBB5151AC1FD8EBDC</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{66427cd5-400f-43f0-8829-3cbeb062ec30}</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{821bff3a-3158-48b3-b17d-35cbb5126393}</vt:lpwstr>
  </property>
  <property fmtid="{D5CDD505-2E9C-101B-9397-08002B2CF9AE}" pid="12" name="RecordPoint_RecordNumberSubmitted">
    <vt:lpwstr>R0005006222</vt:lpwstr>
  </property>
  <property fmtid="{D5CDD505-2E9C-101B-9397-08002B2CF9AE}" pid="13" name="RecordPoint_SubmissionCompleted">
    <vt:lpwstr>2019-02-23T04:42:43.9926816+13:00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MPIFishSpecies">
    <vt:lpwstr>8420;#Blue Cod|012d5c9e-9f8a-4b64-b1c9-0f66eb29f018</vt:lpwstr>
  </property>
  <property fmtid="{D5CDD505-2E9C-101B-9397-08002B2CF9AE}" pid="19" name="MPIQMAFMA">
    <vt:lpwstr/>
  </property>
</Properties>
</file>